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72870E96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105496182"/>
      <w:r w:rsidR="001A1D30">
        <w:rPr>
          <w:rFonts w:ascii="Times New Roman" w:eastAsia="Times New Roman" w:hAnsi="Times New Roman" w:cs="Times New Roman"/>
          <w:sz w:val="24"/>
          <w:szCs w:val="24"/>
        </w:rPr>
        <w:t>David Skawin, Legal Division</w:t>
      </w:r>
      <w:r w:rsidR="005B73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C95D37C" w14:textId="16FE2320" w:rsidR="00B52332" w:rsidRDefault="003E3FA5" w:rsidP="00A74B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F06DA8">
        <w:rPr>
          <w:rFonts w:ascii="Times New Roman" w:eastAsia="Times New Roman" w:hAnsi="Times New Roman" w:cs="Times New Roman"/>
          <w:sz w:val="24"/>
          <w:szCs w:val="24"/>
        </w:rPr>
        <w:t>David Lopez</w:t>
      </w:r>
      <w:r w:rsidR="001A1D30">
        <w:rPr>
          <w:rFonts w:ascii="Times New Roman" w:eastAsia="Times New Roman" w:hAnsi="Times New Roman" w:cs="Times New Roman"/>
          <w:sz w:val="24"/>
          <w:szCs w:val="24"/>
        </w:rPr>
        <w:t>, Rate Analyst</w:t>
      </w:r>
    </w:p>
    <w:p w14:paraId="5DAB0820" w14:textId="68712E0B" w:rsidR="00F06DA8" w:rsidRDefault="00F06DA8" w:rsidP="00A74B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Fred Bednarski III, Financial Analyst</w:t>
      </w:r>
    </w:p>
    <w:p w14:paraId="12E1F81F" w14:textId="097387FF" w:rsidR="003E3FA5" w:rsidRPr="003E3FA5" w:rsidRDefault="002208DF" w:rsidP="00F555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70CB5C86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224315">
        <w:rPr>
          <w:rFonts w:ascii="Times New Roman" w:eastAsia="Times New Roman" w:hAnsi="Times New Roman" w:cs="Times New Roman"/>
          <w:sz w:val="24"/>
          <w:szCs w:val="24"/>
        </w:rPr>
        <w:t>December</w:t>
      </w:r>
      <w:r w:rsidR="00EA4940">
        <w:rPr>
          <w:rFonts w:ascii="Times New Roman" w:eastAsia="Times New Roman" w:hAnsi="Times New Roman" w:cs="Times New Roman"/>
          <w:sz w:val="24"/>
          <w:szCs w:val="24"/>
        </w:rPr>
        <w:t xml:space="preserve"> 7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6B4018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5A8B5B" w14:textId="513F5A13" w:rsidR="00E50B43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bookmarkStart w:id="2" w:name="_Hlk105496219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>Docket No.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555F9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700614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224315">
        <w:rPr>
          <w:rFonts w:ascii="Times New Roman" w:eastAsia="Times New Roman" w:hAnsi="Times New Roman" w:cs="Times New Roman"/>
          <w:bCs/>
          <w:sz w:val="24"/>
          <w:szCs w:val="24"/>
        </w:rPr>
        <w:t>810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– </w:t>
      </w:r>
      <w:bookmarkEnd w:id="1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r w:rsidR="00521CC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MCC Utilities</w:t>
      </w:r>
      <w:r w:rsidR="00D1363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,</w:t>
      </w:r>
      <w:r w:rsidR="003E12C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D1363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LLC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795F3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for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Certificate</w:t>
      </w:r>
      <w:r w:rsidR="003E12C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s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of Convenience and Necessity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in </w:t>
      </w:r>
      <w:r w:rsidR="00521CC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Harris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County</w:t>
      </w:r>
      <w:bookmarkEnd w:id="2"/>
    </w:p>
    <w:p w14:paraId="69DB8C2F" w14:textId="77777777" w:rsidR="005B736D" w:rsidRDefault="005B736D" w:rsidP="005B73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FD9954" w14:textId="06AEE409" w:rsidR="005B736D" w:rsidRDefault="003E3FA5" w:rsidP="003E3FA5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2D7600">
        <w:rPr>
          <w:rFonts w:ascii="Times New Roman" w:eastAsia="Times New Roman" w:hAnsi="Times New Roman" w:cs="Times New Roman"/>
          <w:sz w:val="24"/>
          <w:szCs w:val="24"/>
        </w:rPr>
        <w:t>November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7600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94166" w:rsidRPr="00482E5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2638CD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,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551D">
        <w:rPr>
          <w:rFonts w:ascii="Times New Roman" w:eastAsia="Times New Roman" w:hAnsi="Times New Roman" w:cs="Times New Roman"/>
          <w:sz w:val="24"/>
          <w:szCs w:val="24"/>
        </w:rPr>
        <w:t>MCC Utilities</w:t>
      </w:r>
      <w:r w:rsidR="002638CD">
        <w:rPr>
          <w:rFonts w:ascii="Times New Roman" w:eastAsia="Times New Roman" w:hAnsi="Times New Roman" w:cs="Times New Roman"/>
          <w:sz w:val="24"/>
          <w:szCs w:val="24"/>
        </w:rPr>
        <w:t>, LLC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551D">
        <w:rPr>
          <w:rFonts w:ascii="Times New Roman" w:eastAsia="Times New Roman" w:hAnsi="Times New Roman" w:cs="Times New Roman"/>
          <w:sz w:val="24"/>
          <w:szCs w:val="24"/>
        </w:rPr>
        <w:t>(MCC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>)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filed an application</w:t>
      </w:r>
      <w:r w:rsidR="00F81C5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38CD">
        <w:rPr>
          <w:rFonts w:ascii="Times New Roman" w:eastAsia="Times New Roman" w:hAnsi="Times New Roman" w:cs="Times New Roman"/>
          <w:sz w:val="24"/>
          <w:szCs w:val="24"/>
        </w:rPr>
        <w:t>to obtain a</w:t>
      </w:r>
      <w:r w:rsidR="00263692">
        <w:rPr>
          <w:rFonts w:ascii="Times New Roman" w:eastAsia="Times New Roman" w:hAnsi="Times New Roman" w:cs="Times New Roman"/>
          <w:sz w:val="24"/>
          <w:szCs w:val="24"/>
        </w:rPr>
        <w:t xml:space="preserve"> wate</w:t>
      </w:r>
      <w:r w:rsidR="00380754"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>Certificate of Convenience and Necessity</w:t>
      </w:r>
      <w:r w:rsidR="00263692">
        <w:rPr>
          <w:rFonts w:ascii="Times New Roman" w:eastAsia="Times New Roman" w:hAnsi="Times New Roman" w:cs="Times New Roman"/>
          <w:sz w:val="24"/>
          <w:szCs w:val="24"/>
        </w:rPr>
        <w:t xml:space="preserve"> (CCN)</w:t>
      </w:r>
      <w:r w:rsidR="00380754">
        <w:rPr>
          <w:rFonts w:ascii="Times New Roman" w:eastAsia="Times New Roman" w:hAnsi="Times New Roman" w:cs="Times New Roman"/>
          <w:sz w:val="24"/>
          <w:szCs w:val="24"/>
        </w:rPr>
        <w:t xml:space="preserve"> and sewer CCN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r w:rsidR="00380754">
        <w:rPr>
          <w:rFonts w:ascii="Times New Roman" w:eastAsia="Times New Roman" w:hAnsi="Times New Roman" w:cs="Times New Roman"/>
          <w:sz w:val="24"/>
          <w:szCs w:val="24"/>
        </w:rPr>
        <w:t>Harris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County under Subchapter G of Texas Water Code Chapter 13.</w:t>
      </w:r>
    </w:p>
    <w:p w14:paraId="76908E4D" w14:textId="4552DA42" w:rsidR="009C782F" w:rsidRPr="009C782F" w:rsidRDefault="00C737FA" w:rsidP="009C782F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FA5" w:rsidRPr="009C782F">
        <w:rPr>
          <w:rFonts w:ascii="Times New Roman" w:eastAsia="Times New Roman" w:hAnsi="Times New Roman" w:cs="Times New Roman"/>
          <w:sz w:val="24"/>
          <w:szCs w:val="24"/>
        </w:rPr>
        <w:t xml:space="preserve">reviewed the answers provided to questions </w:t>
      </w:r>
      <w:r w:rsidR="00F81C5D" w:rsidRPr="009C782F">
        <w:rPr>
          <w:rFonts w:ascii="Times New Roman" w:eastAsia="Times New Roman" w:hAnsi="Times New Roman" w:cs="Times New Roman"/>
          <w:sz w:val="24"/>
          <w:szCs w:val="24"/>
        </w:rPr>
        <w:t>28, 29, 30, and 31</w:t>
      </w:r>
      <w:r w:rsidR="003E3FA5" w:rsidRPr="009C782F">
        <w:rPr>
          <w:rFonts w:ascii="Times New Roman" w:eastAsia="Times New Roman" w:hAnsi="Times New Roman" w:cs="Times New Roman"/>
          <w:sz w:val="24"/>
          <w:szCs w:val="24"/>
        </w:rPr>
        <w:t xml:space="preserve"> of the application</w:t>
      </w:r>
      <w:r w:rsidR="00934016" w:rsidRPr="009C782F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9C782F" w:rsidRPr="009C782F">
        <w:rPr>
          <w:rFonts w:ascii="Times New Roman" w:eastAsia="Times New Roman" w:hAnsi="Times New Roman" w:cs="Times New Roman"/>
          <w:sz w:val="24"/>
          <w:szCs w:val="24"/>
        </w:rPr>
        <w:t xml:space="preserve"> recommend the application be deemed administratively incomplete, and that </w:t>
      </w:r>
      <w:r w:rsidR="008605B5">
        <w:rPr>
          <w:rFonts w:ascii="Times New Roman" w:eastAsia="Times New Roman" w:hAnsi="Times New Roman" w:cs="Times New Roman"/>
          <w:sz w:val="24"/>
          <w:szCs w:val="24"/>
        </w:rPr>
        <w:t>MCC</w:t>
      </w:r>
      <w:r w:rsidR="009C782F" w:rsidRPr="009C782F">
        <w:rPr>
          <w:rFonts w:ascii="Times New Roman" w:eastAsia="Times New Roman" w:hAnsi="Times New Roman" w:cs="Times New Roman"/>
          <w:sz w:val="24"/>
          <w:szCs w:val="24"/>
        </w:rPr>
        <w:t xml:space="preserve"> be required to provide the following information to cure the deficiencies:</w:t>
      </w:r>
    </w:p>
    <w:p w14:paraId="6DDB1E7F" w14:textId="2AE51DA1" w:rsidR="00C737FA" w:rsidRDefault="00AC31F9" w:rsidP="009C782F">
      <w:pPr>
        <w:pStyle w:val="ListParagraph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52567633"/>
      <w:r w:rsidRPr="00AC31F9">
        <w:rPr>
          <w:rFonts w:ascii="Times New Roman" w:hAnsi="Times New Roman" w:cs="Times New Roman"/>
          <w:sz w:val="24"/>
          <w:szCs w:val="24"/>
        </w:rPr>
        <w:t xml:space="preserve">A facilities map showing the location of the </w:t>
      </w:r>
      <w:r w:rsidR="00FE50E1">
        <w:rPr>
          <w:rFonts w:ascii="Times New Roman" w:hAnsi="Times New Roman" w:cs="Times New Roman"/>
          <w:sz w:val="24"/>
          <w:szCs w:val="24"/>
        </w:rPr>
        <w:t>sewer</w:t>
      </w:r>
      <w:r w:rsidRPr="00AC31F9">
        <w:rPr>
          <w:rFonts w:ascii="Times New Roman" w:hAnsi="Times New Roman" w:cs="Times New Roman"/>
          <w:sz w:val="24"/>
          <w:szCs w:val="24"/>
        </w:rPr>
        <w:t xml:space="preserve"> treatment plant, collect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AC31F9">
        <w:rPr>
          <w:rFonts w:ascii="Times New Roman" w:hAnsi="Times New Roman" w:cs="Times New Roman"/>
          <w:sz w:val="24"/>
          <w:szCs w:val="24"/>
        </w:rPr>
        <w:t>on system</w:t>
      </w:r>
      <w:r w:rsidR="00092FED">
        <w:rPr>
          <w:rFonts w:ascii="Times New Roman" w:hAnsi="Times New Roman" w:cs="Times New Roman"/>
          <w:sz w:val="24"/>
          <w:szCs w:val="24"/>
        </w:rPr>
        <w:t>s</w:t>
      </w:r>
      <w:r w:rsidR="00384BE2">
        <w:rPr>
          <w:rFonts w:ascii="Times New Roman" w:hAnsi="Times New Roman" w:cs="Times New Roman"/>
          <w:sz w:val="24"/>
          <w:szCs w:val="24"/>
        </w:rPr>
        <w:t>,</w:t>
      </w:r>
      <w:r w:rsidRPr="00AC31F9">
        <w:rPr>
          <w:rFonts w:ascii="Times New Roman" w:hAnsi="Times New Roman" w:cs="Times New Roman"/>
          <w:sz w:val="24"/>
          <w:szCs w:val="24"/>
        </w:rPr>
        <w:t xml:space="preserve"> and</w:t>
      </w:r>
      <w:r w:rsidR="007619CF">
        <w:rPr>
          <w:rFonts w:ascii="Times New Roman" w:hAnsi="Times New Roman" w:cs="Times New Roman"/>
          <w:sz w:val="24"/>
          <w:szCs w:val="24"/>
        </w:rPr>
        <w:t xml:space="preserve"> 310</w:t>
      </w:r>
      <w:r w:rsidRPr="00AC31F9">
        <w:rPr>
          <w:rFonts w:ascii="Times New Roman" w:hAnsi="Times New Roman" w:cs="Times New Roman"/>
          <w:sz w:val="24"/>
          <w:szCs w:val="24"/>
        </w:rPr>
        <w:t xml:space="preserve"> connections </w:t>
      </w:r>
      <w:r w:rsidR="00E7199C">
        <w:rPr>
          <w:rFonts w:ascii="Times New Roman" w:hAnsi="Times New Roman" w:cs="Times New Roman"/>
          <w:sz w:val="24"/>
          <w:szCs w:val="24"/>
        </w:rPr>
        <w:t>within the</w:t>
      </w:r>
      <w:r w:rsidRPr="00AC31F9">
        <w:rPr>
          <w:rFonts w:ascii="Times New Roman" w:hAnsi="Times New Roman" w:cs="Times New Roman"/>
          <w:sz w:val="24"/>
          <w:szCs w:val="24"/>
        </w:rPr>
        <w:t xml:space="preserve"> requested area</w:t>
      </w:r>
      <w:r w:rsidR="00E7199C">
        <w:rPr>
          <w:rFonts w:ascii="Times New Roman" w:hAnsi="Times New Roman" w:cs="Times New Roman"/>
          <w:sz w:val="24"/>
          <w:szCs w:val="24"/>
        </w:rPr>
        <w:t xml:space="preserve"> boundary </w:t>
      </w:r>
      <w:proofErr w:type="gramStart"/>
      <w:r w:rsidR="00E7199C">
        <w:rPr>
          <w:rFonts w:ascii="Times New Roman" w:hAnsi="Times New Roman" w:cs="Times New Roman"/>
          <w:sz w:val="24"/>
          <w:szCs w:val="24"/>
        </w:rPr>
        <w:t>lines</w:t>
      </w:r>
      <w:r w:rsidR="00384BE2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bookmarkEnd w:id="3"/>
    <w:p w14:paraId="7ABE52B6" w14:textId="0BFF9DA2" w:rsidR="00C74679" w:rsidRDefault="00384BE2" w:rsidP="002B396C">
      <w:pPr>
        <w:pStyle w:val="ListParagraph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A61F0F" w:rsidRPr="00A61F0F">
        <w:rPr>
          <w:rFonts w:ascii="Times New Roman" w:hAnsi="Times New Roman" w:cs="Times New Roman"/>
          <w:sz w:val="24"/>
          <w:szCs w:val="24"/>
        </w:rPr>
        <w:t xml:space="preserve"> facilities map showing the location of the water plant, </w:t>
      </w:r>
      <w:r w:rsidR="00A977F5">
        <w:rPr>
          <w:rFonts w:ascii="Times New Roman" w:hAnsi="Times New Roman" w:cs="Times New Roman"/>
          <w:sz w:val="24"/>
          <w:szCs w:val="24"/>
        </w:rPr>
        <w:t>distribution</w:t>
      </w:r>
      <w:r w:rsidR="00A61F0F" w:rsidRPr="00A61F0F">
        <w:rPr>
          <w:rFonts w:ascii="Times New Roman" w:hAnsi="Times New Roman" w:cs="Times New Roman"/>
          <w:sz w:val="24"/>
          <w:szCs w:val="24"/>
        </w:rPr>
        <w:t xml:space="preserve"> systems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1F0F" w:rsidRPr="00A61F0F">
        <w:rPr>
          <w:rFonts w:ascii="Times New Roman" w:hAnsi="Times New Roman" w:cs="Times New Roman"/>
          <w:sz w:val="24"/>
          <w:szCs w:val="24"/>
        </w:rPr>
        <w:t xml:space="preserve"> and </w:t>
      </w:r>
      <w:r w:rsidR="007619CF">
        <w:rPr>
          <w:rFonts w:ascii="Times New Roman" w:hAnsi="Times New Roman" w:cs="Times New Roman"/>
          <w:sz w:val="24"/>
          <w:szCs w:val="24"/>
        </w:rPr>
        <w:t xml:space="preserve">310 </w:t>
      </w:r>
      <w:r w:rsidR="00A61F0F" w:rsidRPr="00A61F0F">
        <w:rPr>
          <w:rFonts w:ascii="Times New Roman" w:hAnsi="Times New Roman" w:cs="Times New Roman"/>
          <w:sz w:val="24"/>
          <w:szCs w:val="24"/>
        </w:rPr>
        <w:t xml:space="preserve">connections </w:t>
      </w:r>
      <w:r w:rsidR="00DD1812">
        <w:rPr>
          <w:rFonts w:ascii="Times New Roman" w:hAnsi="Times New Roman" w:cs="Times New Roman"/>
          <w:sz w:val="24"/>
          <w:szCs w:val="24"/>
        </w:rPr>
        <w:t>within the requested are boundary line</w:t>
      </w:r>
      <w:r w:rsidR="00A17735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;</w:t>
      </w:r>
      <w:r w:rsidR="0046047E">
        <w:rPr>
          <w:rFonts w:ascii="Times New Roman" w:hAnsi="Times New Roman" w:cs="Times New Roman"/>
          <w:sz w:val="24"/>
          <w:szCs w:val="24"/>
        </w:rPr>
        <w:t xml:space="preserve"> and</w:t>
      </w:r>
    </w:p>
    <w:p w14:paraId="698B0DFD" w14:textId="3EB9650A" w:rsidR="00F24313" w:rsidRPr="00F24313" w:rsidRDefault="00384BE2" w:rsidP="00F24313">
      <w:pPr>
        <w:pStyle w:val="ListParagraph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6B67AF">
        <w:rPr>
          <w:rFonts w:ascii="Times New Roman" w:hAnsi="Times New Roman" w:cs="Times New Roman"/>
          <w:sz w:val="24"/>
          <w:szCs w:val="24"/>
        </w:rPr>
        <w:t>n affidavit from</w:t>
      </w:r>
      <w:r w:rsidR="00050666">
        <w:rPr>
          <w:rFonts w:ascii="Times New Roman" w:hAnsi="Times New Roman" w:cs="Times New Roman"/>
          <w:sz w:val="24"/>
          <w:szCs w:val="24"/>
        </w:rPr>
        <w:t xml:space="preserve"> MCC</w:t>
      </w:r>
      <w:r w:rsidR="00F9466C">
        <w:rPr>
          <w:rFonts w:ascii="Times New Roman" w:hAnsi="Times New Roman" w:cs="Times New Roman"/>
          <w:sz w:val="24"/>
          <w:szCs w:val="24"/>
        </w:rPr>
        <w:t xml:space="preserve"> </w:t>
      </w:r>
      <w:r w:rsidR="002436E1">
        <w:rPr>
          <w:rFonts w:ascii="Times New Roman" w:hAnsi="Times New Roman" w:cs="Times New Roman"/>
          <w:sz w:val="24"/>
          <w:szCs w:val="24"/>
        </w:rPr>
        <w:t>attesting to</w:t>
      </w:r>
      <w:r w:rsidR="00050666">
        <w:rPr>
          <w:rFonts w:ascii="Times New Roman" w:hAnsi="Times New Roman" w:cs="Times New Roman"/>
          <w:sz w:val="24"/>
          <w:szCs w:val="24"/>
        </w:rPr>
        <w:t xml:space="preserve"> the </w:t>
      </w:r>
      <w:r w:rsidR="001A2D82">
        <w:rPr>
          <w:rFonts w:ascii="Times New Roman" w:hAnsi="Times New Roman" w:cs="Times New Roman"/>
          <w:sz w:val="24"/>
          <w:szCs w:val="24"/>
        </w:rPr>
        <w:t>sufficiency</w:t>
      </w:r>
      <w:r w:rsidR="008C553B">
        <w:rPr>
          <w:rFonts w:ascii="Times New Roman" w:hAnsi="Times New Roman" w:cs="Times New Roman"/>
          <w:sz w:val="24"/>
          <w:szCs w:val="24"/>
        </w:rPr>
        <w:t xml:space="preserve"> and capacity</w:t>
      </w:r>
      <w:r w:rsidR="001A2D82">
        <w:rPr>
          <w:rFonts w:ascii="Times New Roman" w:hAnsi="Times New Roman" w:cs="Times New Roman"/>
          <w:sz w:val="24"/>
          <w:szCs w:val="24"/>
        </w:rPr>
        <w:t xml:space="preserve"> of the</w:t>
      </w:r>
      <w:r w:rsidR="00F24313">
        <w:rPr>
          <w:rFonts w:ascii="Times New Roman" w:hAnsi="Times New Roman" w:cs="Times New Roman"/>
          <w:sz w:val="24"/>
          <w:szCs w:val="24"/>
        </w:rPr>
        <w:t xml:space="preserve"> water and </w:t>
      </w:r>
      <w:r w:rsidR="00033E48">
        <w:rPr>
          <w:rFonts w:ascii="Times New Roman" w:hAnsi="Times New Roman" w:cs="Times New Roman"/>
          <w:sz w:val="24"/>
          <w:szCs w:val="24"/>
        </w:rPr>
        <w:t>sewer</w:t>
      </w:r>
      <w:r w:rsidR="00F24313">
        <w:rPr>
          <w:rFonts w:ascii="Times New Roman" w:hAnsi="Times New Roman" w:cs="Times New Roman"/>
          <w:sz w:val="24"/>
          <w:szCs w:val="24"/>
        </w:rPr>
        <w:t xml:space="preserve"> plants, distribution lines, collections lines</w:t>
      </w:r>
      <w:r>
        <w:rPr>
          <w:rFonts w:ascii="Times New Roman" w:hAnsi="Times New Roman" w:cs="Times New Roman"/>
          <w:sz w:val="24"/>
          <w:szCs w:val="24"/>
        </w:rPr>
        <w:t>,</w:t>
      </w:r>
      <w:r w:rsidR="00F24313">
        <w:rPr>
          <w:rFonts w:ascii="Times New Roman" w:hAnsi="Times New Roman" w:cs="Times New Roman"/>
          <w:sz w:val="24"/>
          <w:szCs w:val="24"/>
        </w:rPr>
        <w:t xml:space="preserve"> and connections</w:t>
      </w:r>
      <w:r w:rsidR="00050666">
        <w:rPr>
          <w:rFonts w:ascii="Times New Roman" w:hAnsi="Times New Roman" w:cs="Times New Roman"/>
          <w:sz w:val="24"/>
          <w:szCs w:val="24"/>
        </w:rPr>
        <w:t xml:space="preserve"> installed to</w:t>
      </w:r>
      <w:r w:rsidR="0029136C">
        <w:rPr>
          <w:rFonts w:ascii="Times New Roman" w:hAnsi="Times New Roman" w:cs="Times New Roman"/>
          <w:sz w:val="24"/>
          <w:szCs w:val="24"/>
        </w:rPr>
        <w:t xml:space="preserve"> provide</w:t>
      </w:r>
      <w:r w:rsidR="00050666">
        <w:rPr>
          <w:rFonts w:ascii="Times New Roman" w:hAnsi="Times New Roman" w:cs="Times New Roman"/>
          <w:sz w:val="24"/>
          <w:szCs w:val="24"/>
        </w:rPr>
        <w:t xml:space="preserve"> </w:t>
      </w:r>
      <w:r w:rsidR="002D6C2F">
        <w:rPr>
          <w:rFonts w:ascii="Times New Roman" w:hAnsi="Times New Roman" w:cs="Times New Roman"/>
          <w:sz w:val="24"/>
          <w:szCs w:val="24"/>
        </w:rPr>
        <w:t>continuous and adequate water and</w:t>
      </w:r>
      <w:r w:rsidR="0050759E">
        <w:rPr>
          <w:rFonts w:ascii="Times New Roman" w:hAnsi="Times New Roman" w:cs="Times New Roman"/>
          <w:sz w:val="24"/>
          <w:szCs w:val="24"/>
        </w:rPr>
        <w:t xml:space="preserve"> </w:t>
      </w:r>
      <w:r w:rsidR="00FE50E1">
        <w:rPr>
          <w:rFonts w:ascii="Times New Roman" w:hAnsi="Times New Roman" w:cs="Times New Roman"/>
          <w:sz w:val="24"/>
          <w:szCs w:val="24"/>
        </w:rPr>
        <w:t>sewer</w:t>
      </w:r>
      <w:r w:rsidR="002D6C2F">
        <w:rPr>
          <w:rFonts w:ascii="Times New Roman" w:hAnsi="Times New Roman" w:cs="Times New Roman"/>
          <w:sz w:val="24"/>
          <w:szCs w:val="24"/>
        </w:rPr>
        <w:t xml:space="preserve"> service to the</w:t>
      </w:r>
      <w:r w:rsidR="007F7915">
        <w:rPr>
          <w:rFonts w:ascii="Times New Roman" w:hAnsi="Times New Roman" w:cs="Times New Roman"/>
          <w:sz w:val="24"/>
          <w:szCs w:val="24"/>
        </w:rPr>
        <w:t xml:space="preserve"> 310 connections in</w:t>
      </w:r>
      <w:r w:rsidR="002D6C2F">
        <w:rPr>
          <w:rFonts w:ascii="Times New Roman" w:hAnsi="Times New Roman" w:cs="Times New Roman"/>
          <w:sz w:val="24"/>
          <w:szCs w:val="24"/>
        </w:rPr>
        <w:t xml:space="preserve"> requested area</w:t>
      </w:r>
      <w:r>
        <w:rPr>
          <w:rFonts w:ascii="Times New Roman" w:hAnsi="Times New Roman" w:cs="Times New Roman"/>
          <w:sz w:val="24"/>
          <w:szCs w:val="24"/>
        </w:rPr>
        <w:t>,</w:t>
      </w:r>
      <w:r w:rsidR="00D15D05">
        <w:rPr>
          <w:rFonts w:ascii="Times New Roman" w:hAnsi="Times New Roman" w:cs="Times New Roman"/>
          <w:sz w:val="24"/>
          <w:szCs w:val="24"/>
        </w:rPr>
        <w:t xml:space="preserve"> </w:t>
      </w:r>
      <w:r w:rsidR="00F24313">
        <w:rPr>
          <w:rFonts w:ascii="Times New Roman" w:hAnsi="Times New Roman" w:cs="Times New Roman"/>
          <w:sz w:val="24"/>
          <w:szCs w:val="24"/>
        </w:rPr>
        <w:t>as well as indicating if</w:t>
      </w:r>
      <w:r w:rsidR="00D15D05">
        <w:rPr>
          <w:rFonts w:ascii="Times New Roman" w:hAnsi="Times New Roman" w:cs="Times New Roman"/>
          <w:sz w:val="24"/>
          <w:szCs w:val="24"/>
        </w:rPr>
        <w:t xml:space="preserve"> all capital improvements </w:t>
      </w:r>
      <w:r w:rsidR="00EE2085">
        <w:rPr>
          <w:rFonts w:ascii="Times New Roman" w:hAnsi="Times New Roman" w:cs="Times New Roman"/>
          <w:sz w:val="24"/>
          <w:szCs w:val="24"/>
        </w:rPr>
        <w:t>have</w:t>
      </w:r>
      <w:r w:rsidR="00D15D05">
        <w:rPr>
          <w:rFonts w:ascii="Times New Roman" w:hAnsi="Times New Roman" w:cs="Times New Roman"/>
          <w:sz w:val="24"/>
          <w:szCs w:val="24"/>
        </w:rPr>
        <w:t xml:space="preserve"> been constructed and installed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772D302" w14:textId="5F09A34C" w:rsidR="002B396C" w:rsidRPr="00266EA6" w:rsidRDefault="002B396C" w:rsidP="00266EA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B396C" w:rsidRPr="00266EA6" w:rsidSect="00DC0A57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77080" w14:textId="77777777" w:rsidR="001A2312" w:rsidRDefault="001A2312" w:rsidP="003E3FA5">
      <w:pPr>
        <w:spacing w:after="0" w:line="240" w:lineRule="auto"/>
      </w:pPr>
      <w:r>
        <w:separator/>
      </w:r>
    </w:p>
  </w:endnote>
  <w:endnote w:type="continuationSeparator" w:id="0">
    <w:p w14:paraId="1BCAC2CD" w14:textId="77777777" w:rsidR="001A2312" w:rsidRDefault="001A2312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A813F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A813FE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FB396" w14:textId="77777777" w:rsidR="001A2312" w:rsidRDefault="001A2312" w:rsidP="003E3FA5">
      <w:pPr>
        <w:spacing w:after="0" w:line="240" w:lineRule="auto"/>
      </w:pPr>
      <w:r>
        <w:separator/>
      </w:r>
    </w:p>
  </w:footnote>
  <w:footnote w:type="continuationSeparator" w:id="0">
    <w:p w14:paraId="33716DCA" w14:textId="77777777" w:rsidR="001A2312" w:rsidRDefault="001A2312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65A2557B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</w:t>
    </w:r>
    <w:r w:rsidR="00A17735">
      <w:rPr>
        <w:b/>
      </w:rPr>
      <w:t>5810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A26E75"/>
    <w:multiLevelType w:val="hybridMultilevel"/>
    <w:tmpl w:val="BC5A49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6123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0082A"/>
    <w:rsid w:val="00016AD9"/>
    <w:rsid w:val="00033E48"/>
    <w:rsid w:val="00042BC1"/>
    <w:rsid w:val="00050666"/>
    <w:rsid w:val="00092FED"/>
    <w:rsid w:val="000B494A"/>
    <w:rsid w:val="000C551D"/>
    <w:rsid w:val="0013261C"/>
    <w:rsid w:val="00147CE5"/>
    <w:rsid w:val="00192905"/>
    <w:rsid w:val="001A1D30"/>
    <w:rsid w:val="001A2312"/>
    <w:rsid w:val="001A2D82"/>
    <w:rsid w:val="001E5EE9"/>
    <w:rsid w:val="002149AE"/>
    <w:rsid w:val="002208DF"/>
    <w:rsid w:val="00224315"/>
    <w:rsid w:val="002436E1"/>
    <w:rsid w:val="00256BA8"/>
    <w:rsid w:val="00263692"/>
    <w:rsid w:val="002638CD"/>
    <w:rsid w:val="00266EA6"/>
    <w:rsid w:val="0028100A"/>
    <w:rsid w:val="00284379"/>
    <w:rsid w:val="0029136C"/>
    <w:rsid w:val="002B396C"/>
    <w:rsid w:val="002B3FCA"/>
    <w:rsid w:val="002D6C2F"/>
    <w:rsid w:val="002D7600"/>
    <w:rsid w:val="00357020"/>
    <w:rsid w:val="00363697"/>
    <w:rsid w:val="00380754"/>
    <w:rsid w:val="00384BE2"/>
    <w:rsid w:val="003B10C2"/>
    <w:rsid w:val="003C1F2C"/>
    <w:rsid w:val="003C434B"/>
    <w:rsid w:val="003E12C7"/>
    <w:rsid w:val="003E3FA5"/>
    <w:rsid w:val="0042694E"/>
    <w:rsid w:val="00447DEA"/>
    <w:rsid w:val="0046047E"/>
    <w:rsid w:val="00482E56"/>
    <w:rsid w:val="004D23ED"/>
    <w:rsid w:val="0050759E"/>
    <w:rsid w:val="00520672"/>
    <w:rsid w:val="00521CC3"/>
    <w:rsid w:val="00556290"/>
    <w:rsid w:val="00586A9F"/>
    <w:rsid w:val="005948B3"/>
    <w:rsid w:val="005B736D"/>
    <w:rsid w:val="005C4E09"/>
    <w:rsid w:val="005C50C8"/>
    <w:rsid w:val="005D219E"/>
    <w:rsid w:val="005E474A"/>
    <w:rsid w:val="005E707D"/>
    <w:rsid w:val="005F2B7E"/>
    <w:rsid w:val="00612A91"/>
    <w:rsid w:val="00624666"/>
    <w:rsid w:val="00635BC4"/>
    <w:rsid w:val="006420D5"/>
    <w:rsid w:val="00645905"/>
    <w:rsid w:val="00671935"/>
    <w:rsid w:val="006722C3"/>
    <w:rsid w:val="0069190D"/>
    <w:rsid w:val="00695153"/>
    <w:rsid w:val="006B4018"/>
    <w:rsid w:val="006B67AF"/>
    <w:rsid w:val="006E0A72"/>
    <w:rsid w:val="006F5466"/>
    <w:rsid w:val="00700614"/>
    <w:rsid w:val="00730477"/>
    <w:rsid w:val="007619CF"/>
    <w:rsid w:val="007700A2"/>
    <w:rsid w:val="00787DE1"/>
    <w:rsid w:val="00795F3A"/>
    <w:rsid w:val="007B2860"/>
    <w:rsid w:val="007B2A53"/>
    <w:rsid w:val="007D0A6F"/>
    <w:rsid w:val="007E2305"/>
    <w:rsid w:val="007F7915"/>
    <w:rsid w:val="00837828"/>
    <w:rsid w:val="008605B5"/>
    <w:rsid w:val="008817DB"/>
    <w:rsid w:val="00891293"/>
    <w:rsid w:val="008C553B"/>
    <w:rsid w:val="008E25A1"/>
    <w:rsid w:val="008F5121"/>
    <w:rsid w:val="00926DE3"/>
    <w:rsid w:val="00934016"/>
    <w:rsid w:val="009649F1"/>
    <w:rsid w:val="009C782F"/>
    <w:rsid w:val="00A17735"/>
    <w:rsid w:val="00A4537B"/>
    <w:rsid w:val="00A512B4"/>
    <w:rsid w:val="00A61F0F"/>
    <w:rsid w:val="00A74B99"/>
    <w:rsid w:val="00A813FE"/>
    <w:rsid w:val="00A977F5"/>
    <w:rsid w:val="00AC31F9"/>
    <w:rsid w:val="00AD7FAB"/>
    <w:rsid w:val="00AE4987"/>
    <w:rsid w:val="00B52332"/>
    <w:rsid w:val="00BA05FC"/>
    <w:rsid w:val="00BA446B"/>
    <w:rsid w:val="00BB4AD7"/>
    <w:rsid w:val="00BC1754"/>
    <w:rsid w:val="00C0242A"/>
    <w:rsid w:val="00C46B3E"/>
    <w:rsid w:val="00C604FC"/>
    <w:rsid w:val="00C737FA"/>
    <w:rsid w:val="00C74679"/>
    <w:rsid w:val="00C94166"/>
    <w:rsid w:val="00CA32C1"/>
    <w:rsid w:val="00CC68C3"/>
    <w:rsid w:val="00CD4A3A"/>
    <w:rsid w:val="00D1363E"/>
    <w:rsid w:val="00D15D05"/>
    <w:rsid w:val="00D30F83"/>
    <w:rsid w:val="00D52DC0"/>
    <w:rsid w:val="00D73FFD"/>
    <w:rsid w:val="00D9105A"/>
    <w:rsid w:val="00D91CDB"/>
    <w:rsid w:val="00D95637"/>
    <w:rsid w:val="00DA57D0"/>
    <w:rsid w:val="00DD1812"/>
    <w:rsid w:val="00DF6E72"/>
    <w:rsid w:val="00E03BEA"/>
    <w:rsid w:val="00E436D1"/>
    <w:rsid w:val="00E50B43"/>
    <w:rsid w:val="00E7199C"/>
    <w:rsid w:val="00E760CA"/>
    <w:rsid w:val="00EA4940"/>
    <w:rsid w:val="00EB7AD5"/>
    <w:rsid w:val="00EC5AA4"/>
    <w:rsid w:val="00ED25EC"/>
    <w:rsid w:val="00ED2896"/>
    <w:rsid w:val="00EE2085"/>
    <w:rsid w:val="00EF2CA2"/>
    <w:rsid w:val="00F049BB"/>
    <w:rsid w:val="00F06DA8"/>
    <w:rsid w:val="00F21E89"/>
    <w:rsid w:val="00F24313"/>
    <w:rsid w:val="00F33D57"/>
    <w:rsid w:val="00F555F9"/>
    <w:rsid w:val="00F65A84"/>
    <w:rsid w:val="00F77F70"/>
    <w:rsid w:val="00F81C5D"/>
    <w:rsid w:val="00F9466C"/>
    <w:rsid w:val="00FC3452"/>
    <w:rsid w:val="00FE50E1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772DC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9C782F"/>
    <w:pPr>
      <w:ind w:left="720"/>
      <w:contextualSpacing/>
    </w:pPr>
  </w:style>
  <w:style w:type="paragraph" w:styleId="Revision">
    <w:name w:val="Revision"/>
    <w:hidden/>
    <w:uiPriority w:val="99"/>
    <w:semiHidden/>
    <w:rsid w:val="00384B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14AD0-FA21-46BB-96AF-954120D18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2023-12-07T14:29:00Z</dcterms:created>
  <dcterms:modified xsi:type="dcterms:W3CDTF">2023-12-07T14:29:00Z</dcterms:modified>
</cp:coreProperties>
</file>